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6AE" w:rsidRPr="007656AE" w:rsidRDefault="007656AE" w:rsidP="007656AE">
      <w:pPr>
        <w:widowControl w:val="0"/>
        <w:spacing w:after="0" w:line="240" w:lineRule="auto"/>
        <w:ind w:left="320" w:right="800"/>
        <w:jc w:val="center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7656AE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13 Маркшейдерские замеры</w:t>
      </w:r>
    </w:p>
    <w:p w:rsidR="007656AE" w:rsidRPr="007656AE" w:rsidRDefault="007656AE" w:rsidP="007656AE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7656AE" w:rsidRPr="007656AE" w:rsidRDefault="007656AE" w:rsidP="007656AE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Замеры подготовительных выработок. </w:t>
      </w:r>
    </w:p>
    <w:p w:rsidR="007656AE" w:rsidRPr="007656AE" w:rsidRDefault="007656AE" w:rsidP="007656AE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 Замеры очистных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 Замеры остатков полезного ископаемого на складах, в бункерах и на колесах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4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Методы определения объемной массы полезного ископаемого в целике и разрыхленном виде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Маркшейдерские замеры горных выработок и складов полезного иско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паемого производятся с целью: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определения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подвигания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длины подготовительных выработок и их поперечных сечений;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определения длины и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подвигания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лав, камер и т.д., откуда добывает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ся полезное ископаемое;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контроля соответствия ведения горных работ проектным данным и соблюдения паспортов крепления горных выработок;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определения объемов пустот и закладочного материала;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получения детализирующих данных для составления планов горных работ, структурных разрезов по вынимаемым пластам, для учета запасов потерь и разубоживания (засорения) добываемого полезного ископаемого.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Замеры - это простейший вид съемок. Горные выработки находятся в движении. Инструментальные съемки по ним отстают, замеры дополняют и детализируют горные работы в </w:t>
      </w:r>
      <w:proofErr w:type="spell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призабойной</w:t>
      </w:r>
      <w:proofErr w:type="spell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части. Когда выработки небольшой длины с малым сроком существования, то инструментальные съемки их вообще не проводятся, а заменяются замерами.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Замеры обычно выполняются комиссией на первое число каждого ме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сяца. Для контроля проходки выработок и выполнения плана делаются подекадные замеры - на 11, 21 число каждого месяца. Они позволяют по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лучить объективную картину выполнения плана по проходке подготови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тельных выработок, плана добычи, своевременно устранить допущенные ошибки при статистическом учете и обеспечить выполнение плана за ме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сяц по другим основным определяющим показателям.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методам выполнения замеры делят на три группы: замеры подгото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вительных выработок, замеры очистных выработок, замеры складов по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лезного ископаемого.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13.1 Замеры подготовительных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Замеры ведутся рулетками (</w:t>
      </w:r>
      <w:proofErr w:type="spell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тесмяными</w:t>
      </w:r>
      <w:proofErr w:type="spell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стальными) с привязкой к маркшейдерским точкам. Эскиз и все детализирующие данные записыва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ют в полевую замерную книжку. Одновременно с замерами делают зарисовки забоя и определяются элементы залегания полезного ископаемого в недрах.</w:t>
      </w:r>
    </w:p>
    <w:p w:rsidR="007656AE" w:rsidRPr="007656AE" w:rsidRDefault="007656AE" w:rsidP="007656A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proofErr w:type="spellStart"/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Подвигание</w:t>
      </w:r>
      <w:proofErr w:type="spellEnd"/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выработки за отчетный период </w:t>
      </w:r>
      <w:proofErr w:type="gramStart"/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согласно рисунка</w:t>
      </w:r>
      <w:proofErr w:type="gramEnd"/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13.1,а </w:t>
      </w: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lastRenderedPageBreak/>
        <w:t xml:space="preserve">равно </w:t>
      </w:r>
      <w:r w:rsidRPr="007656AE">
        <w:rPr>
          <w:rFonts w:ascii="Times New Roman" w:eastAsia="Times New Roman" w:hAnsi="Times New Roman" w:cs="Times New Roman"/>
          <w:bCs/>
          <w:iCs/>
          <w:color w:val="000000"/>
          <w:position w:val="-10"/>
          <w:sz w:val="28"/>
          <w:szCs w:val="28"/>
          <w:lang w:val="en-US" w:eastAsia="ru-RU"/>
        </w:rPr>
        <w:object w:dxaOrig="9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9pt;height:16.95pt" o:ole="" fillcolor="window">
            <v:imagedata r:id="rId5" o:title=""/>
          </v:shape>
          <o:OLEObject Type="Embed" ProgID="Equation.3" ShapeID="_x0000_i1025" DrawAspect="Content" ObjectID="_1517992893" r:id="rId6"/>
        </w:object>
      </w: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80025" cy="3254375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25" cy="325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13.1 - Замер подготовительных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 учету принимается только закрепленная часть выработок, удовле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творяющая требованиям паспорта крепления и размерам поперечного се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чения.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Замеры поперечных сечений выработки делают «вчерне» (рисунок 13.1,6) и «в свету» (рисунок 13.1,г), при этом определяют фактические размеры зазоров от стенок до движущегося транспорта и сопоставляют их с установленны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ми Правилами технической эксплуатации (ПТЭ) и Правилами техники безопасности (ТБ).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Согласно паспорту проходки и крепления каждая выработка в соответ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ствии с ее назначением должна иметь определенную площадь поперечно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 сечения.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Замеры поперечных сечений выработок в зависимости от их конфигу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рации и размеров делают рулеткой или используют полярный и </w:t>
      </w:r>
      <w:proofErr w:type="spell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ординатно</w:t>
      </w:r>
      <w:proofErr w:type="spell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-линейный способы, а также способом линейных засечек (рисунок 13.2).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Высоту горизонтальных трапециевидных выработок определяют по отвесной линии (рисунок 13.2,а), а наклонных - по перпендикуляру к почве пласта (рисунок 13.2,6).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Замеры арочных выработок большого сечения непосредственно рулет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кой затруднительны и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малоточны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поэтому здесь используют комбиниро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ванные способы. Наибольшее распространение они получили при строи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тельстве подземных сооружений и на рудниках, где выработки проходят без крепления.</w:t>
      </w:r>
    </w:p>
    <w:p w:rsidR="007656AE" w:rsidRPr="007656AE" w:rsidRDefault="007656AE" w:rsidP="007656AE">
      <w:pPr>
        <w:suppressAutoHyphens/>
        <w:spacing w:after="120" w:line="240" w:lineRule="auto"/>
        <w:ind w:left="283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27625" cy="297624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625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13.2 - Способы замера поперечного сечения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а, б -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рулеточный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 в - полярный; г - линейные засечки;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 -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ординатно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-линейный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Полярный способ (рисунок 13.2,в) основан на принципе транспортира, ус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тановленного на тележке, передвигающейся по шахтным путям. К легко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му алюминиевому шесту нулевым делением привязывают рулетку.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замере шест прикладывают к точкам контура выработки в данном сечении, а наблюдатель другой конец рулетки совмещает с центром транспортира, отсчитывая по рулетке длину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Pr="007656AE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180" w:dyaOrig="360">
          <v:shape id="_x0000_i1026" type="#_x0000_t75" style="width:9.2pt;height:18.35pt" o:ole="">
            <v:imagedata r:id="rId9" o:title=""/>
          </v:shape>
          <o:OLEObject Type="Embed" ProgID="Equation.3" ShapeID="_x0000_i1026" DrawAspect="Content" ObjectID="_1517992894" r:id="rId10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), 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по транспортиру угол </w:t>
      </w:r>
      <w:r w:rsidRPr="007656AE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420" w:dyaOrig="360">
          <v:shape id="_x0000_i1027" type="#_x0000_t75" style="width:21.2pt;height:18.35pt" o:ole="">
            <v:imagedata r:id="rId11" o:title=""/>
          </v:shape>
          <o:OLEObject Type="Embed" ProgID="Equation.3" ShapeID="_x0000_i1027" DrawAspect="Content" ObjectID="_1517992895" r:id="rId12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Высота основания транспортира над уровнем рельс-величина постоянная. По этим замерам в камеральных условиях поляр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ным способом наносят контур выработки в ее поперечном сечении в за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данном масштабе.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способе замера линейными засечками 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в начале</w:t>
      </w:r>
      <w:proofErr w:type="gram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замерным сече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ниям на высоте 0,5-</w:t>
      </w:r>
      <w:smartTag w:uri="urn:schemas-microsoft-com:office:smarttags" w:element="metricconverter">
        <w:smartTagPr>
          <w:attr w:name="ProductID" w:val="1,0 м"/>
        </w:smartTagPr>
        <w:r w:rsidRPr="007656AE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1,0 м</w:t>
        </w:r>
      </w:smartTag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 почвы выработки закрепляют реперы (рисунок 13.2,г). Реперами являются деревянные пробки, забитые в шпуры. К лег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кому алюминиевому шесту концами с 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нулевым</w:t>
      </w:r>
      <w:proofErr w:type="gram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делениями прикрепляют рулетки. Один из исполнителей прикладывает шест к точкам контура вы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работки в измеряемом сечении, а другие два наблюдателя у реперов дела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ют отсчеты по рулетке, получая </w:t>
      </w:r>
      <w:r w:rsidRPr="007656AE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ar-SA"/>
        </w:rPr>
        <w:object w:dxaOrig="180" w:dyaOrig="360">
          <v:shape id="_x0000_i1028" type="#_x0000_t75" style="width:9.2pt;height:18.35pt" o:ole="">
            <v:imagedata r:id="rId13" o:title=""/>
          </v:shape>
          <o:OLEObject Type="Embed" ProgID="Equation.3" ShapeID="_x0000_i1028" DrawAspect="Content" ObjectID="_1517992896" r:id="rId14"/>
        </w:object>
      </w:r>
      <w:r w:rsidRPr="007656A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r w:rsidRPr="007656AE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S</w:t>
      </w:r>
      <w:r w:rsidRPr="007656AE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ar-SA"/>
        </w:rPr>
        <w:object w:dxaOrig="120" w:dyaOrig="360">
          <v:shape id="_x0000_i1029" type="#_x0000_t75" style="width:6.35pt;height:18.35pt" o:ole="">
            <v:imagedata r:id="rId15" o:title=""/>
          </v:shape>
          <o:OLEObject Type="Embed" ProgID="Equation.3" ShapeID="_x0000_i1029" DrawAspect="Content" ObjectID="_1517992897" r:id="rId16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. 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Точки контура выработки наносят на бумагу по способу линейных засечек, используя масштабную линейку и циркуль.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Ординатно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-линейный способ (рисунок 13.2,д) основан на измерении пер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пендикуляров до стенки выработки от распорной стойки на заданных ин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тервалах по высоте. Контуры выработки на плане получают также графи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ческим способом.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Такие замеры выработок большого сечения делают через 2-</w:t>
      </w:r>
      <w:smartTag w:uri="urn:schemas-microsoft-com:office:smarttags" w:element="metricconverter">
        <w:smartTagPr>
          <w:attr w:name="ProductID" w:val="5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 ее длине.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замерах подготовительных выработок не только определяют их длину и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подвигание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за отчетный период, но замеры служат основой и для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подсчета добычи из подготовительных работ. Количество добытого по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лезного ископаемого при проходке подготовительной выработки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П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подсчитывают по формуле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1160" w:dyaOrig="380">
          <v:shape id="_x0000_i1030" type="#_x0000_t75" style="width:57.2pt;height:18.35pt" o:ole="" fillcolor="window">
            <v:imagedata r:id="rId17" o:title=""/>
          </v:shape>
          <o:OLEObject Type="Embed" ProgID="Equation.3" ShapeID="_x0000_i1030" DrawAspect="Content" ObjectID="_1517992898" r:id="rId18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cp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средняя площадь полез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ного ископаемого в поперечном сечении выработки, м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2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;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i/>
          <w:color w:val="000000"/>
          <w:position w:val="-6"/>
          <w:sz w:val="28"/>
          <w:szCs w:val="28"/>
          <w:lang w:val="ru-MO" w:eastAsia="ar-SA"/>
        </w:rPr>
        <w:object w:dxaOrig="139" w:dyaOrig="279">
          <v:shape id="_x0000_i1031" type="#_x0000_t75" style="width:7.05pt;height:14.1pt" o:ole="" fillcolor="window">
            <v:imagedata r:id="rId19" o:title=""/>
          </v:shape>
          <o:OLEObject Type="Embed" ProgID="Equation.3" ShapeID="_x0000_i1031" DrawAspect="Content" ObjectID="_1517992899" r:id="rId20"/>
        </w:objec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-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подвигание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выработки,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32" type="#_x0000_t75" style="width:9.9pt;height:12.7pt" o:ole="" fillcolor="window">
            <v:imagedata r:id="rId21" o:title=""/>
          </v:shape>
          <o:OLEObject Type="Embed" ProgID="Equation.3" ShapeID="_x0000_i1032" DrawAspect="Content" ObjectID="_1517992900" r:id="rId22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объемная масса, т/м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3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Подсчет ведется по каждой выработке в отдельности, данные записы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ваются в специальные книги учета добычи полезного ископаемого по маркшейдерскому замеру.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13.2 Замеры очистных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Замеры ведут с целью учета добычи полезного ископаемого, пополне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ния планов горных работ,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контроля за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полнотой извлечения запасов из недр, качеством крепления и решения вопросов безопасного ведения гор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работ при очистной выемке.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коротких забоях и крутом падении залежи длину лав определяют рулеточным замером, Замеры привязывают к маркшейдерским точкам на обоих горизонтах (рисунок 13.3). При длинных 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лавах</w:t>
      </w:r>
      <w:proofErr w:type="gram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а= 150-200 и более мет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ров необходима инструментальная съемка, поскольку при обычном руле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точном замере трудно уловить искривление лав.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5935" cy="2429510"/>
            <wp:effectExtent l="0" t="0" r="5715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935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13.3 -  Схема рулеточного замера лавы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 замеры сопровождают зарисовками в полевом журнале с указани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ем всех размеров, а также отмечают места вывалов, закладки, бутовые полосы, мощность пласта и его структурные особенности, углы падения пласта, количество оставляемого по мощности полезного ископаемого, качество крепления и его соответствие утвержденному паспорту.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Замеры лав делают так же, как и подготовительных выработок на каж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дое первое число месяца с промежуточным контролем на 11-е и 21-е чис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ла.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Среднюю длину лавы (в плоскости пласта) определяют за отчетный месяц по формуле: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ar-SA"/>
        </w:rPr>
        <w:object w:dxaOrig="2480" w:dyaOrig="639">
          <v:shape id="_x0000_i1033" type="#_x0000_t75" style="width:131.3pt;height:40.25pt" o:ole="" fillcolor="window">
            <v:imagedata r:id="rId24" o:title=""/>
          </v:shape>
          <o:OLEObject Type="Embed" ProgID="Equation.3" ShapeID="_x0000_i1033" DrawAspect="Content" ObjectID="_1517992901" r:id="rId25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где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к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замер на начало и конец отчетного периода;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425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11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2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1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- промежуточные замеры.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Подвигание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лавы за отчетный период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определяют графически по крупномасштабному плану горных работ или вычисляют, исходя из из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вестного объема добычи, из очистных работ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0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длины лавы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ср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мощ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ности пласта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его объемной массы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34" type="#_x0000_t75" style="width:9.9pt;height:12.7pt" o:ole="" fillcolor="window">
            <v:imagedata r:id="rId21" o:title=""/>
          </v:shape>
          <o:OLEObject Type="Embed" ProgID="Equation.3" ShapeID="_x0000_i1034" DrawAspect="Content" ObjectID="_1517992902" r:id="rId26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Частота замера углов падения и мощности пласта в лаве зависит от вы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держанности залежи по падению.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выдержанной мощности замер де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лают через 15-</w:t>
      </w:r>
      <w:smartTag w:uri="urn:schemas-microsoft-com:office:smarttags" w:element="metricconverter">
        <w:smartTagPr>
          <w:attr w:name="ProductID" w:val="20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20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для невыдержанной - через 10-</w:t>
      </w:r>
      <w:smartTag w:uri="urn:schemas-microsoft-com:office:smarttags" w:element="metricconverter">
        <w:smartTagPr>
          <w:attr w:name="ProductID" w:val="15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15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Различают три вида мощности: нормальную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вертикальную </w:t>
      </w:r>
      <w:proofErr w:type="spellStart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m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верт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горизонтальную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гор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Переход от одной мощности к другой делают, со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гласно рисунок 66,а по формуле: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2124"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val="en-US" w:eastAsia="ar-SA"/>
        </w:rPr>
        <w:object w:dxaOrig="2360" w:dyaOrig="340">
          <v:shape id="_x0000_i1035" type="#_x0000_t75" style="width:127.75pt;height:20.45pt" o:ole="" fillcolor="window">
            <v:imagedata r:id="rId27" o:title=""/>
          </v:shape>
          <o:OLEObject Type="Embed" ProgID="Equation.3" ShapeID="_x0000_i1035" DrawAspect="Content" ObjectID="_1517992903" r:id="rId28"/>
        </w:objec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2124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</w:t>
      </w:r>
      <w:r w:rsidRPr="007656AE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36" type="#_x0000_t75" style="width:11.3pt;height:14.1pt" o:ole="" fillcolor="window">
            <v:imagedata r:id="rId29" o:title=""/>
          </v:shape>
          <o:OLEObject Type="Embed" ProgID="Equation.3" ShapeID="_x0000_i1036" DrawAspect="Content" ObjectID="_1517992904" r:id="rId30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угол наклона пласта в месте замера</w:t>
      </w:r>
    </w:p>
    <w:p w:rsidR="007656AE" w:rsidRPr="007656AE" w:rsidRDefault="007656AE" w:rsidP="007656AE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26285" cy="1882775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55870" cy="21424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14" t="-2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87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13.4 -  Схемы к определению мощности пласта</w:t>
      </w: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Залежи полезного ископаемого, например угольных пластов, редко встречаются однородными. Обычно они имеют сложное строение и разби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ты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породными прослойками (рисунок 13.4, б). Поэтому при замере следует иметь в виду следующие мощности: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общая мощность пласта;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proofErr w:type="spellStart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m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оп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общая полезная (мощность только одних угольных точек, исключая породные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пропластки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);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proofErr w:type="spellStart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m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в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вынимаемая мощность (рисунок 13.4,б, верхняя угольная отнесена в потери);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m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вп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вынимаемая полезная мощность угольного пласта.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Обычно при замерах измеряют нормальную вынимаемую мощность и из нее выделяют полезную мощность пласта. Если выемка ведется на пол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ную мощность пласта, то измеряют 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оп</w:t>
      </w:r>
      <w:proofErr w:type="spellEnd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замере нормальной мощности пласта в наклонных лавах, т.е. кратчайшего расстояния между кровлей и почвой, целесообразно придер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живаться методики, показанной на рисунке 13.4,в. Один из рабочих держит рулетку с нулевым делением у кровли (точка А), съемщик другим концом описывает дугу, касаясь почвы (точка В). Радиус такой дуги и есть крат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чайшее расстояние между почвой и кровлей пласта, т.е. перпендикуляр, равный m.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подсчета добычи из очистных работ за отчетный период находят среднюю вынимаемую полезную мощность пласта по формуле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2124" w:firstLine="540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position w:val="-24"/>
          <w:sz w:val="28"/>
          <w:szCs w:val="28"/>
          <w:lang w:val="ru-MO" w:eastAsia="ar-SA"/>
        </w:rPr>
        <w:object w:dxaOrig="1640" w:dyaOrig="680">
          <v:shape id="_x0000_i1037" type="#_x0000_t75" style="width:91.75pt;height:40.95pt" o:ole="" fillcolor="window">
            <v:imagedata r:id="rId33" o:title=""/>
          </v:shape>
          <o:OLEObject Type="Embed" ProgID="Equation.3" ShapeID="_x0000_i1037" DrawAspect="Content" ObjectID="_1517992905" r:id="rId34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  <w:t>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</w:t>
      </w: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780" w:dyaOrig="400">
          <v:shape id="_x0000_i1038" type="#_x0000_t75" style="width:38.8pt;height:20.45pt" o:ole="" fillcolor="window">
            <v:imagedata r:id="rId35" o:title=""/>
          </v:shape>
          <o:OLEObject Type="Embed" ProgID="Equation.3" ShapeID="_x0000_i1038" DrawAspect="Content" ObjectID="_1517992906" r:id="rId36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замеры мощности при подекадных и месячных замерах;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n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количество замеров.</w:t>
      </w:r>
    </w:p>
    <w:p w:rsidR="007656AE" w:rsidRPr="007656AE" w:rsidRDefault="007656AE" w:rsidP="007656A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Добычу полезного ископаемого из очистных работ вычисляют по фор</w:t>
      </w: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softHyphen/>
        <w:t>муле: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ru-MO" w:eastAsia="ar-SA"/>
        </w:rPr>
        <w:object w:dxaOrig="1860" w:dyaOrig="380">
          <v:shape id="_x0000_i1039" type="#_x0000_t75" style="width:100.95pt;height:25.4pt" o:ole="" fillcolor="window">
            <v:imagedata r:id="rId37" o:title=""/>
          </v:shape>
          <o:OLEObject Type="Embed" ProgID="Equation.3" ShapeID="_x0000_i1039" DrawAspect="Content" ObjectID="_1517992907" r:id="rId38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Подсчет добычи по замеру горных выработок ведут в специальных книгах. Иногда для подсчета составляют специальные крупномасштабные планы горных работ.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производстве съемок и замеров в шахте должны соблюдаться сле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дующие основные правила безопасности и охраны труда: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не заходить в    загазованные забои и в незакрепленные участки,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индивидуальные средства защиты должны быть всегда с собой;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при взрывных работах уходить в укрытия и работу продолжать толь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 после того, как выработка будет проветрена;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не ездить на транспортерах и не отправлять по ним грузы и инстру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менты;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-находиться в безопасном месте при движущемся транспорте, работе конвейеров и горных машин.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13.3 Замеры остатков полезного ископаемого на складах, в бункерах и на колесах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Горные предприятия из-за несвоевременной подачи железнодорожных вагонов для отправки потребителю добытого полезного ископаемого вы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нуждены у себя создавать специальные склады, а затем по мере поступле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ния порожняка вести их разгрузку, используя экскаваторы, грейферы и другую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горно-транспортную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технику.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Перед складированием добытого полезного ископаемого производят подготовку площадок. На существующих шахтах и рудниках склады соз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дают на </w:t>
      </w:r>
      <w:proofErr w:type="spell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промплощадке</w:t>
      </w:r>
      <w:proofErr w:type="spell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вдоль подъездных путей, располагая их под эста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кадами. Иногда создают специальные аварийные склады. Площадки под склады выравнивают и укатывают катками. План основания отвалов со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ставляют по результатам съемок в масштабах 1:200-1:500, изолинии по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верхности проводят сечением через </w:t>
      </w:r>
      <w:smartTag w:uri="urn:schemas-microsoft-com:office:smarttags" w:element="metricconverter">
        <w:smartTagPr>
          <w:attr w:name="ProductID" w:val="0,25 м"/>
        </w:smartTagPr>
        <w:r w:rsidRPr="007656AE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0,25 м</w:t>
        </w:r>
      </w:smartTag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. Этот план в дальнейшем ис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пользуют для подсчета объемов полезного ископаемого (остатков) на на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чало или конец отчетного периода.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 полезного ископаемого на складе в зависимости от его вида, формы и расположения определяют рулеточным замером, методом про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филей, тахеометрической и мензульной съемками.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Рулеточный замер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применяют при малых складах правильной гео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метрической формы (рисунок 13.5).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92775" cy="14255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75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13.5 - Рулеточный замер склада Вычисление объемов ведут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формулам геометрии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Перед засыпкой отвала ведут подготовку площадки и закладывают профили, опирающиеся на точки с известными координатами. Эти точки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В, С,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E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расположены вне контуров будущего отвала 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Поперечные профильные линии располагают друг от друга на расстоя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нии </w:t>
      </w:r>
      <w:r w:rsidRPr="007656AE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l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=5-</w:t>
      </w:r>
      <w:smartTag w:uri="urn:schemas-microsoft-com:office:smarttags" w:element="metricconverter">
        <w:smartTagPr>
          <w:attr w:name="ProductID" w:val="10 метров"/>
        </w:smartTagPr>
        <w:r w:rsidRPr="007656AE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10 метров</w:t>
        </w:r>
      </w:smartTag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; одну профильную линию закладывают вдоль отвала (рисунок 13.6,а).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Каждая профильная линия между опорными точками разбита на пике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ты. Количество пикетов 1, 2, 3 ... зависит от рельефа площадки, подготов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ленной для склада. Делая привязку, каждая опорная и пикетная точка по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лучает координаты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 xml:space="preserve">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На миллиметровой бумаге по каждой линии составляют профили в масштабе 1:200 - 1:500. Масштабы горизонтальный и вертикальный оди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наковы. После засыпки площадки полезным ископаемым по результатам съемки или замеров на профилях показывают положение поверхности отвала (рисунок 13.6,6). При съемке используют упрощенные приборы: рейки, рулетки, горный компас или эклиметр для измерения углов на отдельных интервалах уложенной рейки вдоль профиля, получая</w:t>
      </w:r>
      <w:r w:rsidRPr="007656AE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1160" w:dyaOrig="360">
          <v:shape id="_x0000_i1040" type="#_x0000_t75" style="width:57.2pt;height:18.35pt" o:ole="" fillcolor="window">
            <v:imagedata r:id="rId40" o:title=""/>
          </v:shape>
          <o:OLEObject Type="Embed" ProgID="Equation.3" ShapeID="_x0000_i1040" DrawAspect="Content" ObjectID="_1517992908" r:id="rId41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.. При ши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роких в поперечнике отвалах ведут по профилям тахеометрическую съем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ку.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Площадь сечения отвала по профилю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определяется планиметром или линейными замерами по плану с использованием формул геометрии. Объ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ем отвала подсчитывают по формулам: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position w:val="-24"/>
          <w:sz w:val="28"/>
          <w:szCs w:val="28"/>
          <w:lang w:val="ru-MO" w:eastAsia="ar-SA"/>
        </w:rPr>
        <w:object w:dxaOrig="940" w:dyaOrig="639">
          <v:shape id="_x0000_i1041" type="#_x0000_t75" style="width:47.3pt;height:31.75pt" o:ole="" fillcolor="window">
            <v:imagedata r:id="rId42" o:title=""/>
          </v:shape>
          <o:OLEObject Type="Embed" ProgID="Equation.3" ShapeID="_x0000_i1041" DrawAspect="Content" ObjectID="_1517992909" r:id="rId43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;</w: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  <w:r w:rsidRPr="007656AE">
        <w:rPr>
          <w:rFonts w:ascii="Times New Roman" w:eastAsia="Times New Roman" w:hAnsi="Times New Roman" w:cs="Times New Roman"/>
          <w:position w:val="-24"/>
          <w:sz w:val="28"/>
          <w:szCs w:val="28"/>
          <w:lang w:val="ru-MO" w:eastAsia="ar-SA"/>
        </w:rPr>
        <w:object w:dxaOrig="1480" w:dyaOrig="639">
          <v:shape id="_x0000_i1042" type="#_x0000_t75" style="width:74.1pt;height:31.75pt" o:ole="" fillcolor="window">
            <v:imagedata r:id="rId44" o:title=""/>
          </v:shape>
          <o:OLEObject Type="Embed" ProgID="Equation.3" ShapeID="_x0000_i1042" DrawAspect="Content" ObjectID="_1517992910" r:id="rId45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;</w: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  <w:r w:rsidRPr="007656AE">
        <w:rPr>
          <w:rFonts w:ascii="Times New Roman" w:eastAsia="Times New Roman" w:hAnsi="Times New Roman" w:cs="Times New Roman"/>
          <w:position w:val="-24"/>
          <w:sz w:val="28"/>
          <w:szCs w:val="28"/>
          <w:lang w:val="ru-MO" w:eastAsia="ar-SA"/>
        </w:rPr>
        <w:object w:dxaOrig="1480" w:dyaOrig="639">
          <v:shape id="_x0000_i1043" type="#_x0000_t75" style="width:74.1pt;height:31.75pt" o:ole="" fillcolor="window">
            <v:imagedata r:id="rId46" o:title=""/>
          </v:shape>
          <o:OLEObject Type="Embed" ProgID="Equation.3" ShapeID="_x0000_i1043" DrawAspect="Content" ObjectID="_1517992911" r:id="rId47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…..,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04180" cy="299402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5" t="313" r="7266" b="5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180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80025" cy="3272155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25" cy="327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Рисунок 13.7 - Профильная съемка отвала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получая общий объем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</w:t>
      </w: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en-US" w:eastAsia="ar-SA"/>
        </w:rPr>
        <w:object w:dxaOrig="560" w:dyaOrig="400">
          <v:shape id="_x0000_i1044" type="#_x0000_t75" style="width:27.55pt;height:20.45pt" o:ole="" fillcolor="window">
            <v:imagedata r:id="rId50" o:title=""/>
          </v:shape>
          <o:OLEObject Type="Embed" ProgID="Equation.3" ShapeID="_x0000_i1044" DrawAspect="Content" ObjectID="_1517992912" r:id="rId51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,где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2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3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... - объемы полезного ископаемого в отвале между профилями.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Если штабель насыпан с эстакады, то съемочные работы упрощаются (рисунок 13.7,в).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эстакаде забивается точка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положение ее как и точек 1, 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2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может быть нанесено на профиль. Протягиваются шнуры, с них опускают легкие отвесы из точек а,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с,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которые проектируются на точки а', m', к', с',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’ на поверхности отвала. Делая линейные замеры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h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можно на профиле получить местоположение поверхности отвала, а затем и подсчитать площадь поперечного сечения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 данному профилю на момент съемки.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Тахеометрическую и мензульную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съемки применяют при больших, разбросанных по территории отвалах. Для этого вокруг отвала проклады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вают теодолитно-нивелирный ход, создавая точки съемочного обоснова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ния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... (рисунок 13.8).</w:t>
      </w: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03470" cy="256413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470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30930" cy="299402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930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13.8 - Тахеометрическая съемка отвала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а-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 отвала в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изовысотах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б-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таблица для подсчета высот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основании съемки площадки под отвал изображают в горизонталях сечением через 0,25-</w:t>
      </w:r>
      <w:smartTag w:uri="urn:schemas-microsoft-com:office:smarttags" w:element="metricconverter">
        <w:smartTagPr>
          <w:attr w:name="ProductID" w:val="0,50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0,50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земную поверхность.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После засыпки отвала с точек съемочного обоснования ведут тахео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метрическую съемку поверхности отвала с набором пикетных точек. Раз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ность высотных отметок пикетных точек по отвалу относительно изоли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ний высот основания отвала дает высоту отвала в районе пикетов. На ос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новании этих высот строят план изолиний высот (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изовысот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 отвала (рисунок 13.8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, а).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 полезного ископаемого подсчитывают, используя объемную палетку проф. П.К. Соболевского. Палетка представляет собой сеть точек, нанесенных на прозрачный лист (кальку). Каждая точка является центром тяжести элементарной площадки-квадрата, сторону которого принимают равной 0,5-</w:t>
      </w:r>
      <w:smartTag w:uri="urn:schemas-microsoft-com:office:smarttags" w:element="metricconverter">
        <w:smartTagPr>
          <w:attr w:name="ProductID" w:val="2,0 с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2,0 см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Площадь одного квадрата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величина известная в масштабе плана.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Палетку накладывают на план отвала. Определяют высоты отвала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h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, отнесенные к центру тяжести каждого квадрата палетки. Все данные запи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сываются в таблицу (рисунок 13.8,б).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 отвала вычисляется по формуле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en-US" w:eastAsia="ar-SA"/>
        </w:rPr>
        <w:object w:dxaOrig="1080" w:dyaOrig="400">
          <v:shape id="_x0000_i1045" type="#_x0000_t75" style="width:81.9pt;height:30.35pt" o:ole="" fillcolor="window">
            <v:imagedata r:id="rId54" o:title=""/>
          </v:shape>
          <o:OLEObject Type="Embed" ProgID="Equation.3" ShapeID="_x0000_i1045" DrawAspect="Content" ObjectID="_1517992913" r:id="rId55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 </w:t>
      </w: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560" w:dyaOrig="400">
          <v:shape id="_x0000_i1046" type="#_x0000_t75" style="width:27.55pt;height:20.45pt" o:ole="" fillcolor="window">
            <v:imagedata r:id="rId56" o:title=""/>
          </v:shape>
          <o:OLEObject Type="Embed" ProgID="Equation.3" ShapeID="_x0000_i1046" DrawAspect="Content" ObjectID="_1517992914" r:id="rId57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сумма высот отвала по квадратам.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плану отвала могут быть графическим способом построены разрезы по профилям. Масштабы для построения: горизонтальный и вертикальный должны быть одинаковыми. В этом случае объем определяют по способу вертикальных сечений.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шахтах-новостройках в условиях полной конвейеризации доставки угля от забоя до железнодорожного вагона предусмотрено аккумулирова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ние угля в закрытых складах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резервуарного типа. Они представляют собой цилиндры из монолитного бетона с внутренним диаметром </w:t>
      </w:r>
      <w:smartTag w:uri="urn:schemas-microsoft-com:office:smarttags" w:element="metricconverter">
        <w:smartTagPr>
          <w:attr w:name="ProductID" w:val="11,5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11,5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до 27;б м и высотой до </w:t>
      </w:r>
      <w:smartTag w:uri="urn:schemas-microsoft-com:office:smarttags" w:element="metricconverter">
        <w:smartTagPr>
          <w:attr w:name="ProductID" w:val="40 м"/>
        </w:smartTagPr>
        <w:r w:rsidRPr="007656A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40 м</w:t>
        </w:r>
      </w:smartTag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Это своего рода бункеры, имеющие широкое рас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пространение да действующих шахтах.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Полностью заполненные бункеры не обмеряются, так как их емкость известна из проекта или же может быть определена по отгрузке с после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дующим взвешиванием железнодорожных вагонов.</w:t>
      </w:r>
    </w:p>
    <w:p w:rsidR="007656AE" w:rsidRPr="007656AE" w:rsidRDefault="007656AE" w:rsidP="007656AE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Частично заполненные бункеры также не подлежат обмеру, а опреде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ляется лишь расстояние от эстакады до конуса полезного ископаемого в бункере с помощью рулетки с грузом (рисунок 13.9).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Принимая угол естественного откоса полезного ископаемого в бункере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40" w:dyaOrig="320">
          <v:shape id="_x0000_i1047" type="#_x0000_t75" style="width:12pt;height:15.55pt" o:ole="" fillcolor="window">
            <v:imagedata r:id="rId58" o:title=""/>
          </v:shape>
          <o:OLEObject Type="Embed" ProgID="Equation.3" ShapeID="_x0000_i1047" DrawAspect="Content" ObjectID="_1517992915" r:id="rId59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постоянным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можно в зависимости от расстояния от конуса до эстакады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h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определить объем. Для этого целесообразно сделать таблицу, ис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пользуя зависимости вида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val="en-US" w:eastAsia="ar-SA"/>
        </w:rPr>
        <w:object w:dxaOrig="999" w:dyaOrig="360">
          <v:shape id="_x0000_i1048" type="#_x0000_t75" style="width:86.1pt;height:30.35pt" o:ole="" fillcolor="window">
            <v:imagedata r:id="rId60" o:title=""/>
          </v:shape>
          <o:OLEObject Type="Embed" ProgID="Equation.3" ShapeID="_x0000_i1048" DrawAspect="Content" ObjectID="_1517992916" r:id="rId61"/>
        </w:object>
      </w:r>
    </w:p>
    <w:p w:rsidR="007656AE" w:rsidRPr="007656AE" w:rsidRDefault="007656AE" w:rsidP="007656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Замер остатков полезного ископаемого в железнодорожных вагонах под бункерами или в вагонах, еще не вывезенных с шахтного двора, не производят, поскольку вес загруженных вагонов известен.</w:t>
      </w:r>
    </w:p>
    <w:p w:rsidR="007656AE" w:rsidRPr="007656AE" w:rsidRDefault="007656AE" w:rsidP="007656AE">
      <w:pPr>
        <w:suppressAutoHyphens/>
        <w:spacing w:after="120" w:line="240" w:lineRule="auto"/>
        <w:ind w:left="283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08270" cy="20351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203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13.9 - Замер остатка в полезного ископаемого в бункерах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MO" w:eastAsia="ar-SA"/>
        </w:rPr>
        <w:t>13.4</w:t>
      </w:r>
      <w:r w:rsidRPr="007656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Методы определения объемной массы полезного ископаемого в целике и разрыхленном виде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Учет добычи по замеру горных выработок и остатков на складах по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лезного ископаемого ведется в тоннах, а не в кубических метрах. Для пе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рехода от объемов к тоннам необходимо знать объемную массу в целике и разрыхленном (насыпном) виде.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Объемную массу в целике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i/>
          <w:color w:val="000000"/>
          <w:position w:val="-10"/>
          <w:sz w:val="28"/>
          <w:szCs w:val="28"/>
          <w:lang w:eastAsia="ar-SA"/>
        </w:rPr>
        <w:object w:dxaOrig="200" w:dyaOrig="260">
          <v:shape id="_x0000_i1049" type="#_x0000_t75" style="width:9.9pt;height:12.7pt" o:ole="" fillcolor="window">
            <v:imagedata r:id="rId21" o:title=""/>
          </v:shape>
          <o:OLEObject Type="Embed" ProgID="Equation.3" ShapeID="_x0000_i1049" DrawAspect="Content" ObjectID="_1517992917" r:id="rId63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определяют следующими методами: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пробной вырубкой, гидростатическим, аналитическим и геофизическими методами.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Метод пробной вырубки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применяют при слабых, трещиноватых, по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ристых и сильнозагрязненных посторонними примесями полезных иско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паемых.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Сущность метода состоит в следующем. В пласте вырубается правиль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ная фигура. Полезное ископаемое из такой пробной вырубки складывают в забое на брезент и сортируют, исключая видимую породу. Размеры пробной вырубки - величина постоянная, следовательно, известен и объем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вырубки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 Полезное ископаемое от вырубки доставляется на поверхность и определяется вес Р</w:t>
      </w:r>
      <w:proofErr w:type="spellStart"/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Отсюда объемная масса из одной вырубки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position w:val="-30"/>
          <w:sz w:val="28"/>
          <w:szCs w:val="28"/>
          <w:lang w:val="ru-MO" w:eastAsia="ar-SA"/>
        </w:rPr>
        <w:object w:dxaOrig="880" w:dyaOrig="700">
          <v:shape id="_x0000_i1050" type="#_x0000_t75" style="width:67.75pt;height:44.45pt" o:ole="" fillcolor="window">
            <v:imagedata r:id="rId64" o:title=""/>
          </v:shape>
          <o:OLEObject Type="Embed" ProgID="Equation.3" ShapeID="_x0000_i1050" DrawAspect="Content" ObjectID="_1517992918" r:id="rId65"/>
        </w:objec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среднее значение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1" type="#_x0000_t75" style="width:9.9pt;height:12.7pt" o:ole="" fillcolor="window">
            <v:imagedata r:id="rId21" o:title=""/>
          </v:shape>
          <o:OLEObject Type="Embed" ProgID="Equation.3" ShapeID="_x0000_i1051" DrawAspect="Content" ObjectID="_1517992919" r:id="rId66"/>
        </w:objec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Цср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 нескольких вырубок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354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ar-SA"/>
        </w:rPr>
        <w:object w:dxaOrig="1260" w:dyaOrig="740">
          <v:shape id="_x0000_i1052" type="#_x0000_t75" style="width:86.8pt;height:50.8pt" o:ole="" fillcolor="window">
            <v:imagedata r:id="rId67" o:title=""/>
          </v:shape>
          <o:OLEObject Type="Embed" ProgID="Equation.3" ShapeID="_x0000_i1052" DrawAspect="Content" ObjectID="_1517992920" r:id="rId68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ab/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ab/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ab/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Гидростатический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лабораторный метод определения дает хорошие результаты при плотных и однородных по составу полезных ископаемых. Определение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содержания полезных и вредных компонентов, напри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мер золы в угле, обычно делают в химических лабораториях горных пред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приятий или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геолого-разведочных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организаций.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Объемную массу образца, взятого из забоя, вычисляют по формуле: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35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position w:val="-30"/>
          <w:sz w:val="28"/>
          <w:szCs w:val="28"/>
          <w:lang w:val="ru-MO" w:eastAsia="ar-SA"/>
        </w:rPr>
        <w:object w:dxaOrig="1320" w:dyaOrig="700">
          <v:shape id="_x0000_i1053" type="#_x0000_t75" style="width:79.75pt;height:42.35pt" o:ole="" fillcolor="window">
            <v:imagedata r:id="rId69" o:title=""/>
          </v:shape>
          <o:OLEObject Type="Embed" ProgID="Equation.3" ShapeID="_x0000_i1053" DrawAspect="Content" ObjectID="_1517992921" r:id="rId70"/>
        </w:objec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,</w:t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  <w:r w:rsidRPr="007656AE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ab/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где Р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2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,Р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3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соответственно массы образца полезного ископаемого, полученные при взвешивании на воздухе, в воде и снова на воздухе, когда поры его пропитаны водой.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сильнопористых полезных ископаемых образцы парафинируются.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Аналитический метод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определения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4" type="#_x0000_t75" style="width:9.9pt;height:12.7pt" o:ole="" fillcolor="window">
            <v:imagedata r:id="rId21" o:title=""/>
          </v:shape>
          <o:OLEObject Type="Embed" ProgID="Equation.3" ShapeID="_x0000_i1054" DrawAspect="Content" ObjectID="_1517992922" r:id="rId71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применяют при установлен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ной связи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5" type="#_x0000_t75" style="width:9.9pt;height:12.7pt" o:ole="" fillcolor="window">
            <v:imagedata r:id="rId21" o:title=""/>
          </v:shape>
          <o:OLEObject Type="Embed" ProgID="Equation.3" ShapeID="_x0000_i1055" DrawAspect="Content" ObjectID="_1517992923" r:id="rId72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en-US" w:eastAsia="ar-SA"/>
        </w:rPr>
        <w:t>C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 или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6" type="#_x0000_t75" style="width:9.9pt;height:12.7pt" o:ole="" fillcolor="window">
            <v:imagedata r:id="rId21" o:title=""/>
          </v:shape>
          <o:OLEObject Type="Embed" ProgID="Equation.3" ShapeID="_x0000_i1056" DrawAspect="Content" ObjectID="_1517992924" r:id="rId73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C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), где 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с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зольность угля; С -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полезного компонента в руде. Зависимости устанавливают, используя методы математической статистики и корреляционного анали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за.</w:t>
      </w:r>
    </w:p>
    <w:p w:rsidR="007656AE" w:rsidRPr="007656AE" w:rsidRDefault="007656AE" w:rsidP="007656A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Объемную массу, например, угля вычисляют по эмпирической форму</w:t>
      </w:r>
      <w:r w:rsidRPr="007656A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softHyphen/>
        <w:t>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left="2832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2320" w:dyaOrig="400">
          <v:shape id="_x0000_i1057" type="#_x0000_t75" style="width:164.45pt;height:28.25pt" o:ole="" fillcolor="window">
            <v:imagedata r:id="rId74" o:title=""/>
          </v:shape>
          <o:OLEObject Type="Embed" ProgID="Equation.3" ShapeID="_x0000_i1057" DrawAspect="Content" ObjectID="_1517992925" r:id="rId75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,                                           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8" type="#_x0000_t75" style="width:9.9pt;height:12.7pt" o:ole="" fillcolor="window">
            <v:imagedata r:id="rId21" o:title=""/>
          </v:shape>
          <o:OLEObject Type="Embed" ProgID="Equation.3" ShapeID="_x0000_i1058" DrawAspect="Content" ObjectID="_1517992926" r:id="rId76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г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объемная масса образца, полученная при гидростатиче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ском взвешивании,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        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en-US" w:eastAsia="ar-SA"/>
        </w:rPr>
        <w:t>C</w:t>
      </w:r>
      <w:proofErr w:type="spellStart"/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вг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содержание внутренней золы в этом образце;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        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en-US" w:eastAsia="ar-SA"/>
        </w:rPr>
        <w:t>C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в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содержание внутренней золы угля на участках, подле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жащих разработке;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        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ab/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коэффициент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характеризующий изменение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59" type="#_x0000_t75" style="width:9.9pt;height:12.7pt" o:ole="" fillcolor="window">
            <v:imagedata r:id="rId21" o:title=""/>
          </v:shape>
          <o:OLEObject Type="Embed" ProgID="Equation.3" ShapeID="_x0000_i1059" DrawAspect="Content" ObjectID="_1517992927" r:id="rId77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 изме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нении зольности угля на один процент. 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Геофизические методы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определения 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60" type="#_x0000_t75" style="width:9.9pt;height:12.7pt" o:ole="" fillcolor="window">
            <v:imagedata r:id="rId21" o:title=""/>
          </v:shape>
          <o:OLEObject Type="Embed" ProgID="Equation.3" ShapeID="_x0000_i1060" DrawAspect="Content" ObjectID="_1517992928" r:id="rId78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основаны на физических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эффектах, используя коэффициенты поглощения при рассеянии в горной породе гамма-лучей. Эти коэффициенты пропорциональны плотности вещества.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 рассмотренных методов определения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61" type="#_x0000_t75" style="width:9.9pt;height:12.7pt" o:ole="" fillcolor="window">
            <v:imagedata r:id="rId21" o:title=""/>
          </v:shape>
          <o:OLEObject Type="Embed" ProgID="Equation.3" ShapeID="_x0000_i1061" DrawAspect="Content" ObjectID="_1517992929" r:id="rId79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ц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наиболее точным являет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ся метод пробной вырубки.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Объемную массу разрыхленного полезного ископаемого</w:t>
      </w:r>
      <w:r w:rsidRPr="007656A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определяют: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взвешиванием загруженных железнодорожных вагонов при извест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ной их кубатуре. Этот способ наиболее точный, так как здесь участвуют большие объемы;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взвешиванием отдельных проб, взятых из разных мест отвала и поме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щенных в заранее подготовленные ящики. Среднюю объемную массу раз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рыхленного полезного ископаемого вычисляют по формуле </w:t>
      </w:r>
      <w:r w:rsidRPr="007656AE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lang w:eastAsia="ar-SA"/>
        </w:rPr>
        <w:object w:dxaOrig="1140" w:dyaOrig="760">
          <v:shape id="_x0000_i1062" type="#_x0000_t75" style="width:57.2pt;height:38.1pt" o:ole="" fillcolor="window">
            <v:imagedata r:id="rId80" o:title=""/>
          </v:shape>
          <o:OLEObject Type="Embed" ProgID="Equation.3" ShapeID="_x0000_i1062" DrawAspect="Content" ObjectID="_1517992930" r:id="rId81"/>
        </w:objec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Со временем отвалы уплотняются, соответственно этому меняется и величина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63" type="#_x0000_t75" style="width:9.9pt;height:12.7pt" o:ole="" fillcolor="window">
            <v:imagedata r:id="rId21" o:title=""/>
          </v:shape>
          <o:OLEObject Type="Embed" ProgID="Equation.3" ShapeID="_x0000_i1063" DrawAspect="Content" ObjectID="_1517992931" r:id="rId82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р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во времени (рисунок 13.10,а). Если весовое количество угля на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складе не меняется, то замеряя объем отвала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разные периоды времени </w:t>
      </w:r>
      <w:proofErr w:type="spell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t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можно вычислить    по формуле </w:t>
      </w:r>
      <w:r w:rsidRPr="007656AE">
        <w:rPr>
          <w:rFonts w:ascii="Times New Roman" w:eastAsia="Times New Roman" w:hAnsi="Times New Roman" w:cs="Times New Roman"/>
          <w:color w:val="000000"/>
          <w:position w:val="-18"/>
          <w:sz w:val="28"/>
          <w:szCs w:val="28"/>
          <w:lang w:eastAsia="ar-SA"/>
        </w:rPr>
        <w:object w:dxaOrig="380" w:dyaOrig="420">
          <v:shape id="_x0000_i1064" type="#_x0000_t75" style="width:18.35pt;height:21.2pt" o:ole="" fillcolor="window">
            <v:imagedata r:id="rId83" o:title=""/>
          </v:shape>
          <o:OLEObject Type="Embed" ProgID="Equation.3" ShapeID="_x0000_i1064" DrawAspect="Content" ObjectID="_1517992932" r:id="rId84"/>
        </w:object>
      </w:r>
      <w:r w:rsidRPr="007656AE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ar-SA"/>
        </w:rPr>
        <w:object w:dxaOrig="520" w:dyaOrig="700">
          <v:shape id="_x0000_i1065" type="#_x0000_t75" style="width:33.2pt;height:35.3pt" o:ole="" fillcolor="window">
            <v:imagedata r:id="rId85" o:title=""/>
          </v:shape>
          <o:OLEObject Type="Embed" ProgID="Equation.3" ShapeID="_x0000_i1065" DrawAspect="Content" ObjectID="_1517992933" r:id="rId86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затем найти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60" w:dyaOrig="320">
          <v:shape id="_x0000_i1066" type="#_x0000_t75" style="width:18.35pt;height:15.55pt" o:ole="" fillcolor="window">
            <v:imagedata r:id="rId87" o:title=""/>
          </v:shape>
          <o:OLEObject Type="Embed" ProgID="Equation.3" ShapeID="_x0000_i1066" DrawAspect="Content" ObjectID="_1517992934" r:id="rId88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p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построить  для   практического   пользования   график   (рисунок  13.10 ,6)   где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val="en-US" w:eastAsia="ar-SA"/>
        </w:rPr>
        <w:object w:dxaOrig="360" w:dyaOrig="320">
          <v:shape id="_x0000_i1067" type="#_x0000_t75" style="width:18.35pt;height:15.55pt" o:ole="" fillcolor="window">
            <v:imagedata r:id="rId87" o:title=""/>
          </v:shape>
          <o:OLEObject Type="Embed" ProgID="Equation.3" ShapeID="_x0000_i1067" DrawAspect="Content" ObjectID="_1517992935" r:id="rId89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p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t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Исследованиями также установлено, что величина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60" w:dyaOrig="320">
          <v:shape id="_x0000_i1068" type="#_x0000_t75" style="width:18.35pt;height:15.55pt" o:ole="" fillcolor="window">
            <v:imagedata r:id="rId87" o:title=""/>
          </v:shape>
          <o:OLEObject Type="Embed" ProgID="Equation.3" ShapeID="_x0000_i1068" DrawAspect="Content" ObjectID="_1517992936" r:id="rId90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р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связана с из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менением во времени качества полезного ископаемого. Например, при изменении зольности угля в отвале на один процент величина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60" w:dyaOrig="320">
          <v:shape id="_x0000_i1069" type="#_x0000_t75" style="width:18.35pt;height:15.55pt" o:ole="" fillcolor="window">
            <v:imagedata r:id="rId87" o:title=""/>
          </v:shape>
          <o:OLEObject Type="Embed" ProgID="Equation.3" ShapeID="_x0000_i1069" DrawAspect="Content" ObjectID="_1517992937" r:id="rId91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р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изме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няется на 0,005 т / м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3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Приближенное значение величины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70" type="#_x0000_t75" style="width:9.9pt;height:12.7pt" o:ole="" fillcolor="window">
            <v:imagedata r:id="rId21" o:title=""/>
          </v:shape>
          <o:OLEObject Type="Embed" ProgID="Equation.3" ShapeID="_x0000_i1070" DrawAspect="Content" ObjectID="_1517992938" r:id="rId92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р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можно получить через коэффи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циент разрыхления, делая подсчет по формуле: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ar-SA"/>
        </w:rPr>
        <w:object w:dxaOrig="900" w:dyaOrig="660">
          <v:shape id="_x0000_i1071" type="#_x0000_t75" style="width:64.25pt;height:47.3pt" o:ole="" fillcolor="window">
            <v:imagedata r:id="rId93" o:title=""/>
          </v:shape>
          <o:OLEObject Type="Embed" ProgID="Equation.3" ShapeID="_x0000_i1071" DrawAspect="Content" ObjectID="_1517992939" r:id="rId94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 </w:t>
      </w:r>
      <w:r w:rsidRPr="007656AE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340" w:dyaOrig="380">
          <v:shape id="_x0000_i1072" type="#_x0000_t75" style="width:16.95pt;height:18.35pt" o:ole="" fillcolor="window">
            <v:imagedata r:id="rId95" o:title=""/>
          </v:shape>
          <o:OLEObject Type="Embed" ProgID="Equation.3" ShapeID="_x0000_i1072" DrawAspect="Content" ObjectID="_1517992940" r:id="rId96"/>
        </w:objec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объемная масса полезного ископаемого в целике;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          </w: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</w:t>
      </w:r>
      <w:proofErr w:type="gramEnd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коэффициент разрыхления полезного ископаемого, равный 1,5-1,6.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89070" cy="18554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070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13.10- Определение </w:t>
      </w:r>
      <w:r w:rsidRPr="007656AE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60" w:dyaOrig="320">
          <v:shape id="_x0000_i1073" type="#_x0000_t75" style="width:18.35pt;height:15.55pt" o:ole="" fillcolor="window">
            <v:imagedata r:id="rId87" o:title=""/>
          </v:shape>
          <o:OLEObject Type="Embed" ProgID="Equation.3" ShapeID="_x0000_i1073" DrawAspect="Content" ObjectID="_1517992941" r:id="rId98"/>
        </w:object>
      </w:r>
      <w:proofErr w:type="gramStart"/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р</w:t>
      </w:r>
      <w:proofErr w:type="gramEnd"/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по съемке отвала; б - по графику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13.5 Учет добычи на горных предприятиях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Существует четыре метода учета добычи: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полное взвешивание всего добытого полезного ископаемого;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 маркшейдерским замерам горных выработок;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 статистическому учету;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 маркшейдерским замерам остатков полезного ископаемого на складах.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Самый точный способ – первый, однако при большой производительности горных предприятий все добытое полезное ископаемое взвесить невозможно. Взвешивание делают только лишь выборочно с целью контроля полноты загрузки транспортных сосудов. </w:t>
      </w: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Рекомендуемая литература:</w:t>
      </w: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1-6]</w:t>
      </w:r>
    </w:p>
    <w:p w:rsidR="007656AE" w:rsidRPr="007656AE" w:rsidRDefault="007656AE" w:rsidP="007656AE">
      <w:pPr>
        <w:widowControl w:val="0"/>
        <w:spacing w:after="0" w:line="240" w:lineRule="auto"/>
        <w:ind w:left="320"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656AE" w:rsidRPr="007656AE" w:rsidRDefault="007656AE" w:rsidP="007656AE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Контрольные задания для СРС  </w:t>
      </w:r>
      <w:proofErr w:type="gramStart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7656AE">
        <w:rPr>
          <w:rFonts w:ascii="Times New Roman" w:eastAsia="Times New Roman" w:hAnsi="Times New Roman" w:cs="Times New Roman"/>
          <w:sz w:val="28"/>
          <w:szCs w:val="28"/>
          <w:lang w:eastAsia="ar-SA"/>
        </w:rPr>
        <w:t>1-6]</w:t>
      </w:r>
    </w:p>
    <w:p w:rsidR="007656AE" w:rsidRPr="007656AE" w:rsidRDefault="007656AE" w:rsidP="007656AE">
      <w:pPr>
        <w:widowControl w:val="0"/>
        <w:spacing w:after="0" w:line="240" w:lineRule="auto"/>
        <w:ind w:left="320"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Замеры остатков полезного ископаемого на складах, в бункерах и на колесах</w:t>
      </w:r>
    </w:p>
    <w:p w:rsidR="007656AE" w:rsidRPr="007656AE" w:rsidRDefault="007656AE" w:rsidP="007656AE">
      <w:pPr>
        <w:widowControl w:val="0"/>
        <w:spacing w:after="0" w:line="240" w:lineRule="auto"/>
        <w:ind w:left="320"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Учет добычи на горных предприятиях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Вопросы для контроля знаний:</w:t>
      </w:r>
    </w:p>
    <w:p w:rsidR="007656AE" w:rsidRPr="007656AE" w:rsidRDefault="007656AE" w:rsidP="007656AE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Замеры подготовительных выработок. </w:t>
      </w:r>
    </w:p>
    <w:p w:rsidR="007656AE" w:rsidRPr="007656AE" w:rsidRDefault="007656AE" w:rsidP="007656AE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656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Замеры очистных выработок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 Замеры остатков полезного ископаемого на складах, в бункерах и на колесах</w:t>
      </w:r>
    </w:p>
    <w:p w:rsidR="007656AE" w:rsidRPr="007656AE" w:rsidRDefault="007656AE" w:rsidP="007656AE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4</w:t>
      </w:r>
      <w:r w:rsidRPr="007656A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Методы определения объемной массы полезного ископаемого в целике и разрыхленном виде</w:t>
      </w:r>
    </w:p>
    <w:p w:rsidR="007656AE" w:rsidRPr="007656AE" w:rsidRDefault="007656AE" w:rsidP="007656AE">
      <w:pPr>
        <w:widowControl w:val="0"/>
        <w:spacing w:after="0" w:line="260" w:lineRule="auto"/>
        <w:ind w:left="320" w:right="800"/>
        <w:jc w:val="both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AE"/>
    <w:rsid w:val="007656AE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6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3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7.wmf"/><Relationship Id="rId55" Type="http://schemas.openxmlformats.org/officeDocument/2006/relationships/oleObject" Target="embeddings/oleObject21.bin"/><Relationship Id="rId63" Type="http://schemas.openxmlformats.org/officeDocument/2006/relationships/oleObject" Target="embeddings/oleObject25.bin"/><Relationship Id="rId68" Type="http://schemas.openxmlformats.org/officeDocument/2006/relationships/oleObject" Target="embeddings/oleObject28.bin"/><Relationship Id="rId76" Type="http://schemas.openxmlformats.org/officeDocument/2006/relationships/oleObject" Target="embeddings/oleObject34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97" Type="http://schemas.openxmlformats.org/officeDocument/2006/relationships/image" Target="media/image45.png"/><Relationship Id="rId7" Type="http://schemas.openxmlformats.org/officeDocument/2006/relationships/image" Target="media/image2.png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46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4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png"/><Relationship Id="rId37" Type="http://schemas.openxmlformats.org/officeDocument/2006/relationships/image" Target="media/image19.wmf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53" Type="http://schemas.openxmlformats.org/officeDocument/2006/relationships/image" Target="media/image29.png"/><Relationship Id="rId58" Type="http://schemas.openxmlformats.org/officeDocument/2006/relationships/image" Target="media/image32.wmf"/><Relationship Id="rId66" Type="http://schemas.openxmlformats.org/officeDocument/2006/relationships/oleObject" Target="embeddings/oleObject27.bin"/><Relationship Id="rId74" Type="http://schemas.openxmlformats.org/officeDocument/2006/relationships/image" Target="media/image38.wmf"/><Relationship Id="rId79" Type="http://schemas.openxmlformats.org/officeDocument/2006/relationships/oleObject" Target="embeddings/oleObject37.bin"/><Relationship Id="rId87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oleObject" Target="embeddings/oleObject24.bin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4.bin"/><Relationship Id="rId95" Type="http://schemas.openxmlformats.org/officeDocument/2006/relationships/image" Target="media/image44.wmf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8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5.png"/><Relationship Id="rId56" Type="http://schemas.openxmlformats.org/officeDocument/2006/relationships/image" Target="media/image31.wmf"/><Relationship Id="rId64" Type="http://schemas.openxmlformats.org/officeDocument/2006/relationships/image" Target="media/image35.wmf"/><Relationship Id="rId69" Type="http://schemas.openxmlformats.org/officeDocument/2006/relationships/image" Target="media/image37.wmf"/><Relationship Id="rId77" Type="http://schemas.openxmlformats.org/officeDocument/2006/relationships/oleObject" Target="embeddings/oleObject35.bin"/><Relationship Id="rId100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oleObject" Target="embeddings/oleObject20.bin"/><Relationship Id="rId72" Type="http://schemas.openxmlformats.org/officeDocument/2006/relationships/oleObject" Target="embeddings/oleObject31.bin"/><Relationship Id="rId80" Type="http://schemas.openxmlformats.org/officeDocument/2006/relationships/image" Target="media/image39.wmf"/><Relationship Id="rId85" Type="http://schemas.openxmlformats.org/officeDocument/2006/relationships/image" Target="media/image41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9.bin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4.wmf"/><Relationship Id="rId59" Type="http://schemas.openxmlformats.org/officeDocument/2006/relationships/oleObject" Target="embeddings/oleObject23.bin"/><Relationship Id="rId67" Type="http://schemas.openxmlformats.org/officeDocument/2006/relationships/image" Target="media/image36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6.bin"/><Relationship Id="rId54" Type="http://schemas.openxmlformats.org/officeDocument/2006/relationships/image" Target="media/image30.wmf"/><Relationship Id="rId62" Type="http://schemas.openxmlformats.org/officeDocument/2006/relationships/image" Target="media/image34.png"/><Relationship Id="rId70" Type="http://schemas.openxmlformats.org/officeDocument/2006/relationships/oleObject" Target="embeddings/oleObject29.bin"/><Relationship Id="rId75" Type="http://schemas.openxmlformats.org/officeDocument/2006/relationships/oleObject" Target="embeddings/oleObject33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6.png"/><Relationship Id="rId57" Type="http://schemas.openxmlformats.org/officeDocument/2006/relationships/oleObject" Target="embeddings/oleObject22.bin"/><Relationship Id="rId10" Type="http://schemas.openxmlformats.org/officeDocument/2006/relationships/oleObject" Target="embeddings/oleObject2.bin"/><Relationship Id="rId31" Type="http://schemas.openxmlformats.org/officeDocument/2006/relationships/image" Target="media/image15.png"/><Relationship Id="rId44" Type="http://schemas.openxmlformats.org/officeDocument/2006/relationships/image" Target="media/image23.wmf"/><Relationship Id="rId52" Type="http://schemas.openxmlformats.org/officeDocument/2006/relationships/image" Target="media/image28.png"/><Relationship Id="rId60" Type="http://schemas.openxmlformats.org/officeDocument/2006/relationships/image" Target="media/image33.wmf"/><Relationship Id="rId65" Type="http://schemas.openxmlformats.org/officeDocument/2006/relationships/oleObject" Target="embeddings/oleObject26.bin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6.bin"/><Relationship Id="rId81" Type="http://schemas.openxmlformats.org/officeDocument/2006/relationships/oleObject" Target="embeddings/oleObject38.bin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7.bin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3234</Words>
  <Characters>18439</Characters>
  <Application>Microsoft Office Word</Application>
  <DocSecurity>0</DocSecurity>
  <Lines>153</Lines>
  <Paragraphs>43</Paragraphs>
  <ScaleCrop>false</ScaleCrop>
  <Company>SPecialiST RePack</Company>
  <LinksUpToDate>false</LinksUpToDate>
  <CharactersWithSpaces>21630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2016-02-26T05:53:00Z</dcterms:created>
  <dcterms:modified xsi:type="dcterms:W3CDTF">2016-02-26T05:53:00Z</dcterms:modified>
</cp:coreProperties>
</file>